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6B" w:rsidRDefault="00B66B6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6B6B" w:rsidRDefault="00B66B6B">
      <w:pPr>
        <w:pStyle w:val="ConsPlusNormal"/>
        <w:jc w:val="both"/>
        <w:outlineLvl w:val="0"/>
      </w:pPr>
    </w:p>
    <w:p w:rsidR="00B66B6B" w:rsidRDefault="00B66B6B">
      <w:pPr>
        <w:pStyle w:val="ConsPlusTitle"/>
        <w:jc w:val="center"/>
      </w:pPr>
      <w:r>
        <w:t>ОБЗОР</w:t>
      </w:r>
    </w:p>
    <w:p w:rsidR="00B66B6B" w:rsidRDefault="00B66B6B">
      <w:pPr>
        <w:pStyle w:val="ConsPlusTitle"/>
        <w:jc w:val="center"/>
      </w:pPr>
      <w:r>
        <w:t>ПРАКТИКИ ПРАВОПРИМЕНЕНИЯ В СФЕРЕ КОНФЛИКТА ИНТЕРЕСОВ N 5</w:t>
      </w:r>
    </w:p>
    <w:p w:rsidR="00B66B6B" w:rsidRDefault="00B66B6B">
      <w:pPr>
        <w:pStyle w:val="ConsPlusTitle"/>
        <w:jc w:val="both"/>
      </w:pPr>
    </w:p>
    <w:p w:rsidR="00B66B6B" w:rsidRDefault="00B66B6B">
      <w:pPr>
        <w:pStyle w:val="ConsPlusTitle"/>
        <w:jc w:val="center"/>
      </w:pPr>
      <w:r>
        <w:t>ОБЗОР</w:t>
      </w:r>
    </w:p>
    <w:p w:rsidR="00B66B6B" w:rsidRDefault="00B66B6B">
      <w:pPr>
        <w:pStyle w:val="ConsPlusTitle"/>
        <w:jc w:val="center"/>
      </w:pPr>
      <w:r>
        <w:t>ПРАКТИКИ ПРИМЕНЕНИЯ ЗАКОНОДАТЕЛЬСТВА РОССИЙСКОЙ ФЕДЕРАЦИИ</w:t>
      </w:r>
    </w:p>
    <w:p w:rsidR="00B66B6B" w:rsidRDefault="00B66B6B">
      <w:pPr>
        <w:pStyle w:val="ConsPlusTitle"/>
        <w:jc w:val="center"/>
      </w:pPr>
      <w:r>
        <w:t>О ПРОТИВОДЕЙСТВИИ КОРРУПЦИИ ПО ВОПРОСАМ ПРЕДОТВРАЩЕНИЯ</w:t>
      </w:r>
    </w:p>
    <w:p w:rsidR="00B66B6B" w:rsidRDefault="00B66B6B">
      <w:pPr>
        <w:pStyle w:val="ConsPlusTitle"/>
        <w:jc w:val="center"/>
      </w:pPr>
      <w:r>
        <w:t>И УРЕГУЛИРОВАНИЯ КОНФЛИКТА ИНТЕРЕСОВ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ind w:firstLine="540"/>
        <w:jc w:val="both"/>
      </w:pPr>
      <w: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</w:t>
      </w:r>
      <w:hyperlink r:id="rId5">
        <w:r>
          <w:rPr>
            <w:color w:val="0000FF"/>
          </w:rPr>
          <w:t>статей 10</w:t>
        </w:r>
      </w:hyperlink>
      <w:r>
        <w:t xml:space="preserve"> и </w:t>
      </w:r>
      <w:hyperlink r:id="rId6">
        <w:r>
          <w:rPr>
            <w:color w:val="0000FF"/>
          </w:rPr>
          <w:t>11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в том числе решений соответствующих комиссий по соблюдению требований к служебному поведению и урегулированию конфликта интересов (далее - комиссии).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Антикоррупционным законодательством для отдельных категорий лиц (далее - служащие, работники) установлена обязанность принимать меры по предотвращению и урегулированию конфликта интересов, неисполнение которой является основанием для увольнения в связи с утратой доверия.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работниками. Анализ правоприменительной практики показывает, что зачастую данные лица не всегда правильно оценивают ту или иную возникающую ситуацию, в связи с чем не принимают должных мер по предотвращению и урегулированию конфликта интересов.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Настоящий обзор рекомендуется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0"/>
      </w:pPr>
      <w:r>
        <w:t>Ситуация 1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ind w:firstLine="540"/>
        <w:jc w:val="both"/>
      </w:pPr>
      <w:r>
        <w:t>Дочь заместителя заведующего лабораторией федерального казенного учреждения здравоохранения "Медико-санитарная часть N _" обратилась 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Уведомление о возможности возникновения конфликта интересов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ходе рассмотрения представления прокурора комиссией установлено следующее.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Федеральное казенное учреждение здравоохранения "Медико-санитарная часть N _" является организацией, созданной для выполнения задач, поставленных перед федеральным государственным органом.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lastRenderedPageBreak/>
        <w:t>В соответствии с актом данного федерального государственного органа должность заместителя заведующего лабораторией учреждения включена в перечень должностей, связанных с коррупционным риском.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Так, в частности, работник, замещающий должность, включенную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соответствии с должностной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согласовывает акты медицинского освидетельствования.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Согласно </w:t>
      </w:r>
      <w:proofErr w:type="gramStart"/>
      <w:r>
        <w:t>положениям договора страхования</w:t>
      </w:r>
      <w:proofErr w:type="gramEnd"/>
      <w:r>
        <w:t xml:space="preserve">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является основанием для личной заинтересованности заместителя заведующего лабораторией.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обязанностей при осуществлении им своих полномочий, что в соответствии со </w:t>
      </w:r>
      <w:hyperlink r:id="rId7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По итогам заседания комиссии признано, что заместитель заведующего лабораторией не исполнила обязанность по уведомлению работодателя о личной заинтересованности, которая могла привести к конфликту интересов, как только ей стало об этом известно, не приняла меры по предотвращению и урегулированию конфликта интересов, стороной которого она являлась.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К должностному лицу применена мера ответственности в виде увольнения в связи с утратой доверия за совершение коррупционного правонарушения.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1"/>
      </w:pPr>
      <w:r>
        <w:t>Разъяснение к ситуации 1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</w:t>
      </w:r>
      <w:r>
        <w:lastRenderedPageBreak/>
        <w:t>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Обязанность направить уведомление о возможности возникновения конфликта интересов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в лабораторию, в которой она занимает должность, для получения медицинского заключения.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0"/>
      </w:pPr>
      <w:r>
        <w:t>Ситуация 2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ind w:firstLine="540"/>
        <w:jc w:val="both"/>
      </w:pPr>
      <w:r>
        <w:t>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данного уведомления он руководствовался следующим.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Направление представителю нанимателя лицом, временно исполняющим обязанности директора департамента, предложений о назначении премий, наложении взысканий, назначении или освобождении от должности в отношении своей супруги (начальника отдела) напрямую влияет на возможность получения ею дохода в виде денег.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8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По итогам заседания комиссии признано,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Временно исполняющим обязанности был назначен другой заместитель директора департамента.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0"/>
      </w:pPr>
      <w:r>
        <w:t>Ситуация 3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ind w:firstLine="540"/>
        <w:jc w:val="both"/>
      </w:pPr>
      <w:r>
        <w:t xml:space="preserve">Инспектор федерального государственного органа, осуществляющего контрольно-надзорные функции, направлен на внеплановую проверку организации, в которой должность генерального </w:t>
      </w:r>
      <w:r>
        <w:lastRenderedPageBreak/>
        <w:t>директора занимает лицо, с которым у него есть совместная собственность, а также который совместно с ним является созаемщиком крупного кредита в банке.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При определении необходимости направления уведомления он руководствовался следующим.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Совместное имущество, а также кредит,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соответствии с административным регламентом результатом осуществления федерального государственного надзора являются акт проверки, а в случае выявления нарушений - обязательное для исполнения предписание об устранении нарушений, протокол об административном правонарушении.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Непривлечение к административной ответственности юридического лица и, как следствие, неналожение на него административного штрафа в случае, когда такой штраф должен быть наложен, составляет материальную выгоду данного юридического лица.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Возможность получения указанной материальной выгоды организацией, с которой близкий родственник должностного лица связан имущественными отношениями, в результате осуществления должностным лицом своих полномочий, является основанием для его личной заинтересованности.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9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конфликта интересов.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По итогам заседания комиссии признано, что инспектор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Для проведения внеплановой проверки был направлен другой инспектор.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0"/>
      </w:pPr>
      <w:r>
        <w:t>Ситуация 4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ind w:firstLine="540"/>
        <w:jc w:val="both"/>
      </w:pPr>
      <w:r>
        <w:t>Бывший супруг директора федерального бюджетного учреждения работает методистом в том же учреждении.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находятся в разводе и проживают раздельно.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ходе рассмотрения представления прокурора на основании результатов проведенной проверки комиссией установлено следующее.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Несмотря на то, что бывшие супруги проживают раздельно, они имеют совместную собственность. Бывшие супруги проводят совместный досуг с их общим ребенком. Данные </w:t>
      </w:r>
      <w:r>
        <w:lastRenderedPageBreak/>
        <w:t>обстоятельства свидетельствует о наличии имущественных и иных близких отношений между данными лицами.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соответствии с должностным регламентом в функции директора учреждения входит общее руководство всеми направлениями деятельности учреждения; формирование в пределах установленных средств фонда оплаты труда работников; решение кадровых вопросов, в том числе вопросов премирования работников и наложения взысканий.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Принятие директором бюджетного учреждения решений о назначении премий, наложении взысканий, назначении или освобождении от должности в отношении своего бывшего мужа (методиста) напрямую влияет на возможность получения методистом дохода в виде денег.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Возможность получения указанного дохода лицом, состоящим с директором бюджетного учреждения в имущественных и иных близких отношениях, в результате осуществления им своих полномочий является основанием для личной заинтересованности должностного лица.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0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конфликта интересов.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обязанностей, которая могла привести к конфликту интересов, как только ей стало об этом известно.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К должностному лицу применена мера ответственности в виде выговора.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Бывший супруг директора федерального бюджетного учреждения в инициативном порядке перешел на работу в другое учреждение.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0"/>
      </w:pPr>
      <w:r>
        <w:t>Ситуация 5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ind w:firstLine="540"/>
        <w:jc w:val="both"/>
      </w:pPr>
      <w:r>
        <w:t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По результатам рассмотрения уведомления комиссией установлено следующее.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соответствии с должностной инструкцией учитель образовательного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с обучающимися в соответствии с образовательной программой школы и планами ее работы.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Исходя из представленных положений должностных инструкций и содержания фактически исполняемых обязанностей установлено, что указанные лица не находятся в непосредственном подчинении друг у друга, не обладают властно-распорядительными или контрольно-надзорными </w:t>
      </w:r>
      <w:r>
        <w:lastRenderedPageBreak/>
        <w:t xml:space="preserve">полномочиями в отношении друг друга, таким образом, личная заинтересованность данного должностного лица не может повлиять на надлежащее, объективное и беспристрастное исполнение им своих служебных обязанностей, что в соответствии со </w:t>
      </w:r>
      <w:hyperlink r:id="rId1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1"/>
      </w:pPr>
      <w:r>
        <w:t>Разъяснение к ситуации 5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наличие личной заинтересованности;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фактическое наличие у должностного лица полномочий для реализации личной заинтересованности;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Учитывая вышеизложенное, в случае отсутствия у должностного лица одного из вышеперечисленных обстоятельств, конфликт интересов не возникает и направление уведомления о возможности его возникновения не требуется.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0"/>
      </w:pPr>
      <w:r>
        <w:t>Ситуация 6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ind w:firstLine="540"/>
        <w:jc w:val="both"/>
      </w:pPr>
      <w:r>
        <w:t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 о возможности возникновения конфликта интересов.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По результатам рассмотрения уведомления комиссией установлено следующее.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В этой связи уведомление о возможности возникновения конфликта интересов направлять не требовалось.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Title"/>
        <w:ind w:firstLine="540"/>
        <w:jc w:val="both"/>
        <w:outlineLvl w:val="1"/>
      </w:pPr>
      <w:r>
        <w:t>Разъяснение к ситуации 6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2 статьи 142</w:t>
        </w:r>
      </w:hyperlink>
      <w:r>
        <w:t xml:space="preserve"> Гражданского кодекса Российской Федерации облигация федерального займа является ценной бумагой.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>- отсутствует конфликт интересов;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lastRenderedPageBreak/>
        <w:t xml:space="preserve">- служащий не участвует в управлении коммерческой или некоммерческой организацией, за исключением случаев, указанных в </w:t>
      </w:r>
      <w:hyperlink r:id="rId13">
        <w:r>
          <w:rPr>
            <w:color w:val="0000FF"/>
          </w:rPr>
          <w:t>пункте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B66B6B" w:rsidRDefault="00B66B6B">
      <w:pPr>
        <w:pStyle w:val="ConsPlusNormal"/>
        <w:spacing w:before="220"/>
        <w:ind w:firstLine="540"/>
        <w:jc w:val="both"/>
      </w:pPr>
      <w:r>
        <w:t xml:space="preserve">- 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jc w:val="both"/>
      </w:pPr>
    </w:p>
    <w:p w:rsidR="00B66B6B" w:rsidRDefault="00B66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A58F1" w:rsidRDefault="004A58F1"/>
    <w:sectPr w:rsidR="004A58F1" w:rsidSect="00B1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6B"/>
    <w:rsid w:val="004A58F1"/>
    <w:rsid w:val="00B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E7CED-A0D9-4CD5-A0A7-196C137F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6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6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22" TargetMode="External"/><Relationship Id="rId13" Type="http://schemas.openxmlformats.org/officeDocument/2006/relationships/hyperlink" Target="https://login.consultant.ru/link/?req=doc&amp;base=LAW&amp;n=452895&amp;dst=3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8&amp;dst=122" TargetMode="External"/><Relationship Id="rId12" Type="http://schemas.openxmlformats.org/officeDocument/2006/relationships/hyperlink" Target="https://login.consultant.ru/link/?req=doc&amp;base=LAW&amp;n=452991&amp;dst=57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st=125" TargetMode="External"/><Relationship Id="rId11" Type="http://schemas.openxmlformats.org/officeDocument/2006/relationships/hyperlink" Target="https://login.consultant.ru/link/?req=doc&amp;base=LAW&amp;n=442438&amp;dst=122" TargetMode="External"/><Relationship Id="rId5" Type="http://schemas.openxmlformats.org/officeDocument/2006/relationships/hyperlink" Target="https://login.consultant.ru/link/?req=doc&amp;base=LAW&amp;n=442438&amp;dst=1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2438&amp;dst=1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8&amp;dst=122" TargetMode="External"/><Relationship Id="rId14" Type="http://schemas.openxmlformats.org/officeDocument/2006/relationships/hyperlink" Target="https://login.consultant.ru/link/?req=doc&amp;base=LAW&amp;n=4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1</cp:revision>
  <dcterms:created xsi:type="dcterms:W3CDTF">2023-11-23T11:49:00Z</dcterms:created>
  <dcterms:modified xsi:type="dcterms:W3CDTF">2023-11-23T11:49:00Z</dcterms:modified>
</cp:coreProperties>
</file>